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E83C" w14:textId="77777777" w:rsidR="00387F44" w:rsidRPr="00387F44" w:rsidRDefault="00387F44" w:rsidP="00387F44">
      <w:pPr>
        <w:spacing w:after="0" w:line="240" w:lineRule="auto"/>
        <w:textAlignment w:val="center"/>
        <w:outlineLvl w:val="0"/>
        <w:rPr>
          <w:rFonts w:ascii="Open Sans" w:eastAsia="Times New Roman" w:hAnsi="Open Sans" w:cs="Open Sans"/>
          <w:b/>
          <w:bCs/>
          <w:caps/>
          <w:color w:val="000000"/>
          <w:kern w:val="36"/>
          <w:sz w:val="42"/>
          <w:szCs w:val="42"/>
          <w:lang w:eastAsia="en-AU"/>
        </w:rPr>
      </w:pPr>
      <w:r w:rsidRPr="00387F44">
        <w:rPr>
          <w:rFonts w:ascii="Open Sans" w:eastAsia="Times New Roman" w:hAnsi="Open Sans" w:cs="Open Sans"/>
          <w:b/>
          <w:bCs/>
          <w:caps/>
          <w:color w:val="000000"/>
          <w:kern w:val="36"/>
          <w:sz w:val="42"/>
          <w:szCs w:val="42"/>
          <w:lang w:eastAsia="en-AU"/>
        </w:rPr>
        <w:t>WHAT IS FIBER BRAGG GRATING ?</w:t>
      </w:r>
    </w:p>
    <w:p w14:paraId="0F00342B" w14:textId="77777777" w:rsidR="00387F44" w:rsidRPr="00387F44" w:rsidRDefault="00387F44" w:rsidP="00387F44">
      <w:pPr>
        <w:spacing w:after="0" w:line="180" w:lineRule="atLeast"/>
        <w:jc w:val="center"/>
        <w:textAlignment w:val="center"/>
        <w:rPr>
          <w:rFonts w:ascii="Verdana" w:eastAsia="Times New Roman" w:hAnsi="Verdana" w:cs="Times New Roman"/>
          <w:color w:val="555555"/>
          <w:sz w:val="24"/>
          <w:szCs w:val="24"/>
          <w:lang w:eastAsia="en-AU"/>
        </w:rPr>
      </w:pPr>
      <w:r w:rsidRPr="00387F44">
        <w:rPr>
          <w:rFonts w:ascii="Verdana" w:eastAsia="Times New Roman" w:hAnsi="Verdana" w:cs="Times New Roman"/>
          <w:color w:val="555555"/>
          <w:sz w:val="24"/>
          <w:szCs w:val="24"/>
          <w:lang w:eastAsia="en-AU"/>
        </w:rPr>
        <w:t>26</w:t>
      </w:r>
      <w:r w:rsidRPr="00387F44">
        <w:rPr>
          <w:rFonts w:ascii="Verdana" w:eastAsia="Times New Roman" w:hAnsi="Verdana" w:cs="Times New Roman"/>
          <w:color w:val="555555"/>
          <w:sz w:val="14"/>
          <w:szCs w:val="14"/>
          <w:lang w:eastAsia="en-AU"/>
        </w:rPr>
        <w:t>Shares</w:t>
      </w:r>
    </w:p>
    <w:p w14:paraId="15DE1E87" w14:textId="77777777" w:rsidR="00387F44" w:rsidRPr="00387F44" w:rsidRDefault="00387F44" w:rsidP="00387F44">
      <w:pPr>
        <w:shd w:val="clear" w:color="auto" w:fill="222222"/>
        <w:spacing w:after="0" w:line="480" w:lineRule="atLeast"/>
        <w:jc w:val="center"/>
        <w:textAlignment w:val="top"/>
        <w:rPr>
          <w:rFonts w:ascii="Verdana" w:eastAsia="Times New Roman" w:hAnsi="Verdana" w:cs="Times New Roman"/>
          <w:sz w:val="17"/>
          <w:szCs w:val="17"/>
          <w:lang w:eastAsia="en-AU"/>
        </w:rPr>
      </w:pPr>
      <w:r w:rsidRPr="00387F44">
        <w:rPr>
          <w:rFonts w:ascii="Verdana" w:eastAsia="Times New Roman" w:hAnsi="Verdana" w:cs="Times New Roman"/>
          <w:noProof/>
          <w:sz w:val="17"/>
          <w:szCs w:val="17"/>
          <w:lang w:eastAsia="en-AU"/>
        </w:rPr>
        <mc:AlternateContent>
          <mc:Choice Requires="wps">
            <w:drawing>
              <wp:inline distT="0" distB="0" distL="0" distR="0" wp14:anchorId="36F52C0A" wp14:editId="76A75F0F">
                <wp:extent cx="304800" cy="304800"/>
                <wp:effectExtent l="0" t="0" r="0" b="0"/>
                <wp:docPr id="6" name="AutoShape 1" descr="print sharing but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31C06" id="AutoShape 1" o:spid="_x0000_s1026" alt="print sharing butt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545F0C5" w14:textId="77777777" w:rsidR="00387F44" w:rsidRPr="00387F44" w:rsidRDefault="00387F44" w:rsidP="00387F44">
      <w:pPr>
        <w:shd w:val="clear" w:color="auto" w:fill="7D7D7D"/>
        <w:spacing w:after="0" w:line="480" w:lineRule="atLeast"/>
        <w:jc w:val="center"/>
        <w:textAlignment w:val="top"/>
        <w:rPr>
          <w:rFonts w:ascii="Verdana" w:eastAsia="Times New Roman" w:hAnsi="Verdana" w:cs="Times New Roman"/>
          <w:sz w:val="17"/>
          <w:szCs w:val="17"/>
          <w:lang w:eastAsia="en-AU"/>
        </w:rPr>
      </w:pPr>
      <w:r w:rsidRPr="00387F44">
        <w:rPr>
          <w:rFonts w:ascii="Verdana" w:eastAsia="Times New Roman" w:hAnsi="Verdana" w:cs="Times New Roman"/>
          <w:noProof/>
          <w:sz w:val="17"/>
          <w:szCs w:val="17"/>
          <w:lang w:eastAsia="en-AU"/>
        </w:rPr>
        <mc:AlternateContent>
          <mc:Choice Requires="wps">
            <w:drawing>
              <wp:inline distT="0" distB="0" distL="0" distR="0" wp14:anchorId="0DF6C414" wp14:editId="4ECCF008">
                <wp:extent cx="304800" cy="304800"/>
                <wp:effectExtent l="0" t="0" r="0" b="0"/>
                <wp:docPr id="5" name="AutoShape 2" descr="email sharing but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97124" id="AutoShape 2" o:spid="_x0000_s1026" alt="email sharing butt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732733B" w14:textId="77777777" w:rsidR="00387F44" w:rsidRPr="00387F44" w:rsidRDefault="00387F44" w:rsidP="00387F44">
      <w:pPr>
        <w:shd w:val="clear" w:color="auto" w:fill="4267B2"/>
        <w:spacing w:after="0" w:line="480" w:lineRule="atLeast"/>
        <w:jc w:val="center"/>
        <w:textAlignment w:val="top"/>
        <w:rPr>
          <w:rFonts w:ascii="Verdana" w:eastAsia="Times New Roman" w:hAnsi="Verdana" w:cs="Times New Roman"/>
          <w:sz w:val="17"/>
          <w:szCs w:val="17"/>
          <w:lang w:eastAsia="en-AU"/>
        </w:rPr>
      </w:pPr>
      <w:r w:rsidRPr="00387F44">
        <w:rPr>
          <w:rFonts w:ascii="Verdana" w:eastAsia="Times New Roman" w:hAnsi="Verdana" w:cs="Times New Roman"/>
          <w:noProof/>
          <w:sz w:val="17"/>
          <w:szCs w:val="17"/>
          <w:lang w:eastAsia="en-AU"/>
        </w:rPr>
        <mc:AlternateContent>
          <mc:Choice Requires="wps">
            <w:drawing>
              <wp:inline distT="0" distB="0" distL="0" distR="0" wp14:anchorId="272148A9" wp14:editId="42ED487F">
                <wp:extent cx="304800" cy="304800"/>
                <wp:effectExtent l="0" t="0" r="0" b="0"/>
                <wp:docPr id="4" name="AutoShape 3" descr="facebook sharing but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5973F5" id="AutoShape 3" o:spid="_x0000_s1026" alt="facebook sharing butt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7B8B15" w14:textId="77777777" w:rsidR="00387F44" w:rsidRPr="00387F44" w:rsidRDefault="00387F44" w:rsidP="00387F44">
      <w:pPr>
        <w:shd w:val="clear" w:color="auto" w:fill="55ACEE"/>
        <w:spacing w:after="0" w:line="480" w:lineRule="atLeast"/>
        <w:jc w:val="center"/>
        <w:textAlignment w:val="top"/>
        <w:rPr>
          <w:rFonts w:ascii="Verdana" w:eastAsia="Times New Roman" w:hAnsi="Verdana" w:cs="Times New Roman"/>
          <w:sz w:val="17"/>
          <w:szCs w:val="17"/>
          <w:lang w:eastAsia="en-AU"/>
        </w:rPr>
      </w:pPr>
      <w:r w:rsidRPr="00387F44">
        <w:rPr>
          <w:rFonts w:ascii="Verdana" w:eastAsia="Times New Roman" w:hAnsi="Verdana" w:cs="Times New Roman"/>
          <w:noProof/>
          <w:sz w:val="17"/>
          <w:szCs w:val="17"/>
          <w:lang w:eastAsia="en-AU"/>
        </w:rPr>
        <mc:AlternateContent>
          <mc:Choice Requires="wps">
            <w:drawing>
              <wp:inline distT="0" distB="0" distL="0" distR="0" wp14:anchorId="24030675" wp14:editId="231B7393">
                <wp:extent cx="304800" cy="304800"/>
                <wp:effectExtent l="0" t="0" r="0" b="0"/>
                <wp:docPr id="3" name="AutoShape 4" descr="twitter sharing but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3F5D22" id="AutoShape 4" o:spid="_x0000_s1026" alt="twitter sharing butt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F9366A4" w14:textId="77777777" w:rsidR="00387F44" w:rsidRPr="00387F44" w:rsidRDefault="00387F44" w:rsidP="00387F44">
      <w:pPr>
        <w:shd w:val="clear" w:color="auto" w:fill="CB2027"/>
        <w:spacing w:after="0" w:line="480" w:lineRule="atLeast"/>
        <w:jc w:val="center"/>
        <w:textAlignment w:val="top"/>
        <w:rPr>
          <w:rFonts w:ascii="Verdana" w:eastAsia="Times New Roman" w:hAnsi="Verdana" w:cs="Times New Roman"/>
          <w:sz w:val="17"/>
          <w:szCs w:val="17"/>
          <w:lang w:eastAsia="en-AU"/>
        </w:rPr>
      </w:pPr>
      <w:r w:rsidRPr="00387F44">
        <w:rPr>
          <w:rFonts w:ascii="Verdana" w:eastAsia="Times New Roman" w:hAnsi="Verdana" w:cs="Times New Roman"/>
          <w:noProof/>
          <w:sz w:val="17"/>
          <w:szCs w:val="17"/>
          <w:lang w:eastAsia="en-AU"/>
        </w:rPr>
        <mc:AlternateContent>
          <mc:Choice Requires="wps">
            <w:drawing>
              <wp:inline distT="0" distB="0" distL="0" distR="0" wp14:anchorId="6F2D834D" wp14:editId="401303F4">
                <wp:extent cx="304800" cy="304800"/>
                <wp:effectExtent l="0" t="0" r="0" b="0"/>
                <wp:docPr id="2" name="AutoShape 5" descr="pinterest sharing but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3CB70" id="AutoShape 5" o:spid="_x0000_s1026" alt="pinterest sharing butt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4D57C65" w14:textId="77777777" w:rsidR="00387F44" w:rsidRPr="00387F44" w:rsidRDefault="00387F44" w:rsidP="00387F44">
      <w:pPr>
        <w:shd w:val="clear" w:color="auto" w:fill="95D03A"/>
        <w:spacing w:line="480" w:lineRule="atLeast"/>
        <w:jc w:val="center"/>
        <w:textAlignment w:val="top"/>
        <w:rPr>
          <w:rFonts w:ascii="Verdana" w:eastAsia="Times New Roman" w:hAnsi="Verdana" w:cs="Times New Roman"/>
          <w:sz w:val="17"/>
          <w:szCs w:val="17"/>
          <w:lang w:eastAsia="en-AU"/>
        </w:rPr>
      </w:pPr>
      <w:r w:rsidRPr="00387F44">
        <w:rPr>
          <w:rFonts w:ascii="Verdana" w:eastAsia="Times New Roman" w:hAnsi="Verdana" w:cs="Times New Roman"/>
          <w:noProof/>
          <w:sz w:val="17"/>
          <w:szCs w:val="17"/>
          <w:lang w:eastAsia="en-AU"/>
        </w:rPr>
        <mc:AlternateContent>
          <mc:Choice Requires="wps">
            <w:drawing>
              <wp:inline distT="0" distB="0" distL="0" distR="0" wp14:anchorId="348B7F88" wp14:editId="66A860B7">
                <wp:extent cx="304800" cy="304800"/>
                <wp:effectExtent l="0" t="0" r="0" b="0"/>
                <wp:docPr id="1" name="AutoShape 6" descr="sharethis sharing but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02906" id="AutoShape 6" o:spid="_x0000_s1026" alt="sharethis sharing butt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11E7DC" w14:textId="77777777" w:rsidR="00387F44" w:rsidRPr="00387F44" w:rsidRDefault="00387F44" w:rsidP="00387F44">
      <w:pPr>
        <w:shd w:val="clear" w:color="auto" w:fill="FFFFFF"/>
        <w:spacing w:after="120" w:line="240" w:lineRule="auto"/>
        <w:outlineLvl w:val="2"/>
        <w:rPr>
          <w:rFonts w:ascii="Open Sans" w:eastAsia="Times New Roman" w:hAnsi="Open Sans" w:cs="Open Sans"/>
          <w:b/>
          <w:bCs/>
          <w:caps/>
          <w:color w:val="000000"/>
          <w:sz w:val="27"/>
          <w:szCs w:val="27"/>
          <w:lang w:eastAsia="en-AU"/>
        </w:rPr>
      </w:pPr>
      <w:r w:rsidRPr="00387F44">
        <w:rPr>
          <w:rFonts w:ascii="Open Sans" w:eastAsia="Times New Roman" w:hAnsi="Open Sans" w:cs="Open Sans"/>
          <w:b/>
          <w:bCs/>
          <w:caps/>
          <w:color w:val="000000"/>
          <w:sz w:val="27"/>
          <w:szCs w:val="27"/>
          <w:u w:val="single"/>
          <w:lang w:eastAsia="en-AU"/>
        </w:rPr>
        <w:t>WHAT IS FIBER BRAGG GRATING – FBG</w:t>
      </w:r>
    </w:p>
    <w:p w14:paraId="12F8D378"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6493444A" wp14:editId="00AFB5BC">
            <wp:extent cx="3943350" cy="1657350"/>
            <wp:effectExtent l="0" t="0" r="0" b="0"/>
            <wp:docPr id="7" name="Picture 7" descr="Fiber Bragg Grating FBG Device from JD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ber Bragg Grating FBG Device from JDS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3350" cy="1657350"/>
                    </a:xfrm>
                    <a:prstGeom prst="rect">
                      <a:avLst/>
                    </a:prstGeom>
                    <a:noFill/>
                    <a:ln>
                      <a:noFill/>
                    </a:ln>
                  </pic:spPr>
                </pic:pic>
              </a:graphicData>
            </a:graphic>
          </wp:inline>
        </w:drawing>
      </w:r>
    </w:p>
    <w:p w14:paraId="6ED54F53" w14:textId="77777777" w:rsidR="00387F44" w:rsidRPr="00387F44" w:rsidRDefault="00387F44" w:rsidP="00387F44">
      <w:pPr>
        <w:shd w:val="clear" w:color="auto" w:fill="FFFFFF"/>
        <w:spacing w:after="225" w:line="240" w:lineRule="auto"/>
        <w:jc w:val="center"/>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lang w:eastAsia="en-AU"/>
        </w:rPr>
        <w:t>A Fiber Bragg Grating FBG Device from JDSU</w:t>
      </w:r>
    </w:p>
    <w:p w14:paraId="08510DDB"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Normal optical </w:t>
      </w:r>
      <w:proofErr w:type="spellStart"/>
      <w:r w:rsidRPr="00387F44">
        <w:rPr>
          <w:rFonts w:ascii="Helvetica" w:eastAsia="Times New Roman" w:hAnsi="Helvetica" w:cs="Helvetica"/>
          <w:color w:val="585858"/>
          <w:sz w:val="24"/>
          <w:szCs w:val="24"/>
          <w:lang w:eastAsia="en-AU"/>
        </w:rPr>
        <w:t>fibers</w:t>
      </w:r>
      <w:proofErr w:type="spellEnd"/>
      <w:r w:rsidRPr="00387F44">
        <w:rPr>
          <w:rFonts w:ascii="Helvetica" w:eastAsia="Times New Roman" w:hAnsi="Helvetica" w:cs="Helvetica"/>
          <w:color w:val="585858"/>
          <w:sz w:val="24"/>
          <w:szCs w:val="24"/>
          <w:lang w:eastAsia="en-AU"/>
        </w:rPr>
        <w:t xml:space="preserve"> are uniform along their lengths. In a simple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Bragg grating, the refractive index of the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core varies periodically along the length of the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as shown in the following figure.</w:t>
      </w:r>
    </w:p>
    <w:p w14:paraId="288D30D9"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6FDBA185" wp14:editId="57D05C4F">
            <wp:extent cx="5448300" cy="2171700"/>
            <wp:effectExtent l="0" t="0" r="0" b="0"/>
            <wp:docPr id="8" name="Picture 8" descr="Schematic of a Fiber Bragg G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ematic of a Fiber Bragg Gra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8300" cy="2171700"/>
                    </a:xfrm>
                    <a:prstGeom prst="rect">
                      <a:avLst/>
                    </a:prstGeom>
                    <a:noFill/>
                    <a:ln>
                      <a:noFill/>
                    </a:ln>
                  </pic:spPr>
                </pic:pic>
              </a:graphicData>
            </a:graphic>
          </wp:inline>
        </w:drawing>
      </w:r>
    </w:p>
    <w:p w14:paraId="4B97C7B4"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18D51A30" w14:textId="77777777" w:rsidR="00387F44" w:rsidRPr="00387F44" w:rsidRDefault="00387F44" w:rsidP="00387F44">
      <w:pPr>
        <w:shd w:val="clear" w:color="auto" w:fill="FFFFFF"/>
        <w:spacing w:before="120" w:after="120" w:line="240" w:lineRule="auto"/>
        <w:outlineLvl w:val="2"/>
        <w:rPr>
          <w:rFonts w:ascii="Open Sans" w:eastAsia="Times New Roman" w:hAnsi="Open Sans" w:cs="Open Sans"/>
          <w:b/>
          <w:bCs/>
          <w:caps/>
          <w:color w:val="000000"/>
          <w:sz w:val="27"/>
          <w:szCs w:val="27"/>
          <w:lang w:eastAsia="en-AU"/>
        </w:rPr>
      </w:pPr>
      <w:r w:rsidRPr="00387F44">
        <w:rPr>
          <w:rFonts w:ascii="Open Sans" w:eastAsia="Times New Roman" w:hAnsi="Open Sans" w:cs="Open Sans"/>
          <w:b/>
          <w:bCs/>
          <w:caps/>
          <w:color w:val="000000"/>
          <w:sz w:val="27"/>
          <w:szCs w:val="27"/>
          <w:u w:val="single"/>
          <w:lang w:eastAsia="en-AU"/>
        </w:rPr>
        <w:t>HOW FIBER BRAGG GRATING REFLECTS AND TRANSMITS LIGHT</w:t>
      </w:r>
    </w:p>
    <w:p w14:paraId="425A5617"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lastRenderedPageBreak/>
        <w:t xml:space="preserve">As shown in the above figure, the refractive index of the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core is modulated with a period of</w:t>
      </w:r>
      <w:r w:rsidRPr="00387F44">
        <w:rPr>
          <w:rFonts w:ascii="Helvetica" w:eastAsia="Times New Roman" w:hAnsi="Helvetica" w:cs="Helvetica"/>
          <w:color w:val="585858"/>
          <w:sz w:val="24"/>
          <w:szCs w:val="24"/>
          <w:lang w:eastAsia="en-AU"/>
        </w:rPr>
        <w:br/>
        <w:t xml:space="preserve">Λ. When a light with a broad spectrum is launched into one end of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containing a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Bragg grating, the part of the light with wavelength matching the Bragg grating wavelength will be </w:t>
      </w:r>
      <w:proofErr w:type="gramStart"/>
      <w:r w:rsidRPr="00387F44">
        <w:rPr>
          <w:rFonts w:ascii="Helvetica" w:eastAsia="Times New Roman" w:hAnsi="Helvetica" w:cs="Helvetica"/>
          <w:color w:val="585858"/>
          <w:sz w:val="24"/>
          <w:szCs w:val="24"/>
          <w:lang w:eastAsia="en-AU"/>
        </w:rPr>
        <w:t>reflected back</w:t>
      </w:r>
      <w:proofErr w:type="gramEnd"/>
      <w:r w:rsidRPr="00387F44">
        <w:rPr>
          <w:rFonts w:ascii="Helvetica" w:eastAsia="Times New Roman" w:hAnsi="Helvetica" w:cs="Helvetica"/>
          <w:color w:val="585858"/>
          <w:sz w:val="24"/>
          <w:szCs w:val="24"/>
          <w:lang w:eastAsia="en-AU"/>
        </w:rPr>
        <w:t xml:space="preserve"> to the input end, with the rest of the light passing through to the other end. This reflection phenomena is explained in the following figure.</w:t>
      </w:r>
    </w:p>
    <w:p w14:paraId="1EA5821B"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6F7224C7" wp14:editId="08F9DD95">
            <wp:extent cx="6438900" cy="1390650"/>
            <wp:effectExtent l="0" t="0" r="0" b="0"/>
            <wp:docPr id="9" name="Picture 9" descr="Light Reflection and Transmission in a Fiber Bragg G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ght Reflection and Transmission in a Fiber Bragg Gra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8900" cy="1390650"/>
                    </a:xfrm>
                    <a:prstGeom prst="rect">
                      <a:avLst/>
                    </a:prstGeom>
                    <a:noFill/>
                    <a:ln>
                      <a:noFill/>
                    </a:ln>
                  </pic:spPr>
                </pic:pic>
              </a:graphicData>
            </a:graphic>
          </wp:inline>
        </w:drawing>
      </w:r>
    </w:p>
    <w:p w14:paraId="4E7CFFCD"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From the momentum conservation requirement of the Bragg grating condition, the following equation can be obtained:</w:t>
      </w:r>
    </w:p>
    <w:p w14:paraId="2C6E4BF1"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74B65732" wp14:editId="123C109A">
            <wp:extent cx="1295400" cy="514350"/>
            <wp:effectExtent l="0" t="0" r="0" b="0"/>
            <wp:docPr id="10" name="Picture 10" descr="Equation for Fiber Bragg G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quation for Fiber Bragg Grat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514350"/>
                    </a:xfrm>
                    <a:prstGeom prst="rect">
                      <a:avLst/>
                    </a:prstGeom>
                    <a:noFill/>
                    <a:ln>
                      <a:noFill/>
                    </a:ln>
                  </pic:spPr>
                </pic:pic>
              </a:graphicData>
            </a:graphic>
          </wp:inline>
        </w:drawing>
      </w:r>
    </w:p>
    <w:p w14:paraId="1E6428AE"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where </w:t>
      </w:r>
      <w:proofErr w:type="spellStart"/>
      <w:r w:rsidRPr="00387F44">
        <w:rPr>
          <w:rFonts w:ascii="Helvetica" w:eastAsia="Times New Roman" w:hAnsi="Helvetica" w:cs="Helvetica"/>
          <w:color w:val="585858"/>
          <w:sz w:val="24"/>
          <w:szCs w:val="24"/>
          <w:lang w:eastAsia="en-AU"/>
        </w:rPr>
        <w:t>n</w:t>
      </w:r>
      <w:r w:rsidRPr="00387F44">
        <w:rPr>
          <w:rFonts w:ascii="Helvetica" w:eastAsia="Times New Roman" w:hAnsi="Helvetica" w:cs="Helvetica"/>
          <w:color w:val="585858"/>
          <w:sz w:val="14"/>
          <w:szCs w:val="14"/>
          <w:vertAlign w:val="subscript"/>
          <w:lang w:eastAsia="en-AU"/>
        </w:rPr>
        <w:t>eff</w:t>
      </w:r>
      <w:proofErr w:type="spellEnd"/>
      <w:r w:rsidRPr="00387F44">
        <w:rPr>
          <w:rFonts w:ascii="Helvetica" w:eastAsia="Times New Roman" w:hAnsi="Helvetica" w:cs="Helvetica"/>
          <w:color w:val="585858"/>
          <w:sz w:val="24"/>
          <w:szCs w:val="24"/>
          <w:lang w:eastAsia="en-AU"/>
        </w:rPr>
        <w:t xml:space="preserve"> is the effective refractive index of the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core, and</w:t>
      </w:r>
      <w:r w:rsidRPr="00387F44">
        <w:rPr>
          <w:rFonts w:ascii="Helvetica" w:eastAsia="Times New Roman" w:hAnsi="Helvetica" w:cs="Helvetica"/>
          <w:color w:val="585858"/>
          <w:sz w:val="24"/>
          <w:szCs w:val="24"/>
          <w:lang w:eastAsia="en-AU"/>
        </w:rPr>
        <w:br/>
      </w:r>
      <w:proofErr w:type="spellStart"/>
      <w:r w:rsidRPr="00387F44">
        <w:rPr>
          <w:rFonts w:ascii="Helvetica" w:eastAsia="Times New Roman" w:hAnsi="Helvetica" w:cs="Helvetica"/>
          <w:color w:val="585858"/>
          <w:sz w:val="24"/>
          <w:szCs w:val="24"/>
          <w:lang w:eastAsia="en-AU"/>
        </w:rPr>
        <w:t>λ</w:t>
      </w:r>
      <w:r w:rsidRPr="00387F44">
        <w:rPr>
          <w:rFonts w:ascii="Helvetica" w:eastAsia="Times New Roman" w:hAnsi="Helvetica" w:cs="Helvetica"/>
          <w:color w:val="585858"/>
          <w:sz w:val="14"/>
          <w:szCs w:val="14"/>
          <w:vertAlign w:val="subscript"/>
          <w:lang w:eastAsia="en-AU"/>
        </w:rPr>
        <w:t>B</w:t>
      </w:r>
      <w:proofErr w:type="spellEnd"/>
      <w:r w:rsidRPr="00387F44">
        <w:rPr>
          <w:rFonts w:ascii="Helvetica" w:eastAsia="Times New Roman" w:hAnsi="Helvetica" w:cs="Helvetica"/>
          <w:color w:val="585858"/>
          <w:sz w:val="24"/>
          <w:szCs w:val="24"/>
          <w:lang w:eastAsia="en-AU"/>
        </w:rPr>
        <w:t> is the wavelength of the light reflected by the Bragg grating.</w:t>
      </w:r>
    </w:p>
    <w:p w14:paraId="037963AC"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Therefore, the </w:t>
      </w:r>
      <w:r w:rsidRPr="00387F44">
        <w:rPr>
          <w:rFonts w:ascii="Helvetica" w:eastAsia="Times New Roman" w:hAnsi="Helvetica" w:cs="Helvetica"/>
          <w:b/>
          <w:bCs/>
          <w:color w:val="585858"/>
          <w:sz w:val="24"/>
          <w:szCs w:val="24"/>
          <w:lang w:eastAsia="en-AU"/>
        </w:rPr>
        <w:t>Bragg grating wavelength</w:t>
      </w:r>
      <w:r w:rsidRPr="00387F44">
        <w:rPr>
          <w:rFonts w:ascii="Helvetica" w:eastAsia="Times New Roman" w:hAnsi="Helvetica" w:cs="Helvetica"/>
          <w:color w:val="585858"/>
          <w:sz w:val="24"/>
          <w:szCs w:val="24"/>
          <w:lang w:eastAsia="en-AU"/>
        </w:rPr>
        <w:t> </w:t>
      </w:r>
      <w:proofErr w:type="spellStart"/>
      <w:r w:rsidRPr="00387F44">
        <w:rPr>
          <w:rFonts w:ascii="Helvetica" w:eastAsia="Times New Roman" w:hAnsi="Helvetica" w:cs="Helvetica"/>
          <w:color w:val="585858"/>
          <w:sz w:val="24"/>
          <w:szCs w:val="24"/>
          <w:lang w:eastAsia="en-AU"/>
        </w:rPr>
        <w:t>λ</w:t>
      </w:r>
      <w:r w:rsidRPr="00387F44">
        <w:rPr>
          <w:rFonts w:ascii="Helvetica" w:eastAsia="Times New Roman" w:hAnsi="Helvetica" w:cs="Helvetica"/>
          <w:color w:val="585858"/>
          <w:sz w:val="14"/>
          <w:szCs w:val="14"/>
          <w:vertAlign w:val="subscript"/>
          <w:lang w:eastAsia="en-AU"/>
        </w:rPr>
        <w:t>B</w:t>
      </w:r>
      <w:proofErr w:type="spellEnd"/>
      <w:r w:rsidRPr="00387F44">
        <w:rPr>
          <w:rFonts w:ascii="Helvetica" w:eastAsia="Times New Roman" w:hAnsi="Helvetica" w:cs="Helvetica"/>
          <w:color w:val="585858"/>
          <w:sz w:val="24"/>
          <w:szCs w:val="24"/>
          <w:lang w:eastAsia="en-AU"/>
        </w:rPr>
        <w:t> can be expressed as</w:t>
      </w:r>
    </w:p>
    <w:p w14:paraId="62F16365"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2555AC1A" wp14:editId="62B83836">
            <wp:extent cx="952500" cy="266700"/>
            <wp:effectExtent l="0" t="0" r="0" b="0"/>
            <wp:docPr id="11" name="Picture 11" descr="Fiber Bragg Grating Wave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ber Bragg Grating Wavelengt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p>
    <w:p w14:paraId="617F1672"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Note that the Bragg grating wavelength is the function of the effective index and the period of the grating.</w:t>
      </w:r>
    </w:p>
    <w:p w14:paraId="638CFDCF"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Fiber Bragg grating can be used as a MUX/DEMUX device in WDM systems for extracting a signal (channel) with a particular wavelength from a stream of signals (channels). This is shown in the following two </w:t>
      </w:r>
      <w:proofErr w:type="gramStart"/>
      <w:r w:rsidRPr="00387F44">
        <w:rPr>
          <w:rFonts w:ascii="Helvetica" w:eastAsia="Times New Roman" w:hAnsi="Helvetica" w:cs="Helvetica"/>
          <w:color w:val="585858"/>
          <w:sz w:val="24"/>
          <w:szCs w:val="24"/>
          <w:lang w:eastAsia="en-AU"/>
        </w:rPr>
        <w:t>pictures..</w:t>
      </w:r>
      <w:proofErr w:type="gramEnd"/>
    </w:p>
    <w:p w14:paraId="32F1EBB5"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5051567E" wp14:editId="5B7008AC">
            <wp:extent cx="3981450" cy="1428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1450" cy="1428750"/>
                    </a:xfrm>
                    <a:prstGeom prst="rect">
                      <a:avLst/>
                    </a:prstGeom>
                    <a:noFill/>
                    <a:ln>
                      <a:noFill/>
                    </a:ln>
                  </pic:spPr>
                </pic:pic>
              </a:graphicData>
            </a:graphic>
          </wp:inline>
        </w:drawing>
      </w:r>
    </w:p>
    <w:p w14:paraId="05EC3BC0"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lastRenderedPageBreak/>
        <w:drawing>
          <wp:inline distT="0" distB="0" distL="0" distR="0" wp14:anchorId="740993B6" wp14:editId="2E74962B">
            <wp:extent cx="3848100" cy="2152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2152650"/>
                    </a:xfrm>
                    <a:prstGeom prst="rect">
                      <a:avLst/>
                    </a:prstGeom>
                    <a:noFill/>
                    <a:ln>
                      <a:noFill/>
                    </a:ln>
                  </pic:spPr>
                </pic:pic>
              </a:graphicData>
            </a:graphic>
          </wp:inline>
        </w:drawing>
      </w:r>
    </w:p>
    <w:p w14:paraId="52BCE2AE"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33511450" w14:textId="77777777" w:rsidR="00387F44" w:rsidRPr="00387F44" w:rsidRDefault="00387F44" w:rsidP="00387F44">
      <w:pPr>
        <w:shd w:val="clear" w:color="auto" w:fill="FFFFFF"/>
        <w:spacing w:before="120" w:after="120" w:line="240" w:lineRule="auto"/>
        <w:outlineLvl w:val="2"/>
        <w:rPr>
          <w:rFonts w:ascii="Open Sans" w:eastAsia="Times New Roman" w:hAnsi="Open Sans" w:cs="Open Sans"/>
          <w:b/>
          <w:bCs/>
          <w:caps/>
          <w:color w:val="000000"/>
          <w:sz w:val="27"/>
          <w:szCs w:val="27"/>
          <w:lang w:eastAsia="en-AU"/>
        </w:rPr>
      </w:pPr>
      <w:r w:rsidRPr="00387F44">
        <w:rPr>
          <w:rFonts w:ascii="Open Sans" w:eastAsia="Times New Roman" w:hAnsi="Open Sans" w:cs="Open Sans"/>
          <w:b/>
          <w:bCs/>
          <w:caps/>
          <w:color w:val="000000"/>
          <w:sz w:val="27"/>
          <w:szCs w:val="27"/>
          <w:u w:val="single"/>
          <w:lang w:eastAsia="en-AU"/>
        </w:rPr>
        <w:t>REFLECTION AND TRANSMISSION IN FIBER GRATINGS</w:t>
      </w:r>
    </w:p>
    <w:p w14:paraId="48851881"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49B1BC92" wp14:editId="429C1BC9">
            <wp:extent cx="3886200" cy="3505200"/>
            <wp:effectExtent l="0" t="0" r="0" b="0"/>
            <wp:docPr id="14" name="Picture 14" descr="Fiber Bragg Grating Detailed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ber Bragg Grating Detailed Illustr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3505200"/>
                    </a:xfrm>
                    <a:prstGeom prst="rect">
                      <a:avLst/>
                    </a:prstGeom>
                    <a:noFill/>
                    <a:ln>
                      <a:noFill/>
                    </a:ln>
                  </pic:spPr>
                </pic:pic>
              </a:graphicData>
            </a:graphic>
          </wp:inline>
        </w:drawing>
      </w:r>
    </w:p>
    <w:p w14:paraId="3509E5BB"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57BEFABE"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lastRenderedPageBreak/>
        <w:drawing>
          <wp:inline distT="0" distB="0" distL="0" distR="0" wp14:anchorId="79E2B353" wp14:editId="09067808">
            <wp:extent cx="3848100" cy="2647950"/>
            <wp:effectExtent l="0" t="0" r="0" b="0"/>
            <wp:docPr id="15" name="Picture 15" descr="Fiber Bragg Grating Wavelength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ber Bragg Grating Wavelength Calcul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0" cy="2647950"/>
                    </a:xfrm>
                    <a:prstGeom prst="rect">
                      <a:avLst/>
                    </a:prstGeom>
                    <a:noFill/>
                    <a:ln>
                      <a:noFill/>
                    </a:ln>
                  </pic:spPr>
                </pic:pic>
              </a:graphicData>
            </a:graphic>
          </wp:inline>
        </w:drawing>
      </w:r>
    </w:p>
    <w:p w14:paraId="54A6339F"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The fundamental principle behind the operation of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Bragg grating (FBG) is Fresnel reflection. Where light traveling between media of different refractive indices may both reflect and refract at the interface.</w:t>
      </w:r>
    </w:p>
    <w:p w14:paraId="07174A7C"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The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Bragg grating will typically have a sinusoidal refractive index variation over a defined length. We have seen the definition of Bragg wavelength </w:t>
      </w:r>
      <w:proofErr w:type="spellStart"/>
      <w:r w:rsidRPr="00387F44">
        <w:rPr>
          <w:rFonts w:ascii="Helvetica" w:eastAsia="Times New Roman" w:hAnsi="Helvetica" w:cs="Helvetica"/>
          <w:color w:val="585858"/>
          <w:sz w:val="24"/>
          <w:szCs w:val="24"/>
          <w:lang w:eastAsia="en-AU"/>
        </w:rPr>
        <w:t>λ</w:t>
      </w:r>
      <w:r w:rsidRPr="00387F44">
        <w:rPr>
          <w:rFonts w:ascii="Helvetica" w:eastAsia="Times New Roman" w:hAnsi="Helvetica" w:cs="Helvetica"/>
          <w:color w:val="585858"/>
          <w:sz w:val="14"/>
          <w:szCs w:val="14"/>
          <w:vertAlign w:val="subscript"/>
          <w:lang w:eastAsia="en-AU"/>
        </w:rPr>
        <w:t>B</w:t>
      </w:r>
      <w:proofErr w:type="spellEnd"/>
      <w:r w:rsidRPr="00387F44">
        <w:rPr>
          <w:rFonts w:ascii="Helvetica" w:eastAsia="Times New Roman" w:hAnsi="Helvetica" w:cs="Helvetica"/>
          <w:color w:val="585858"/>
          <w:sz w:val="24"/>
          <w:szCs w:val="24"/>
          <w:lang w:eastAsia="en-AU"/>
        </w:rPr>
        <w:t> from the previous section.</w:t>
      </w:r>
    </w:p>
    <w:p w14:paraId="239123DB"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 wavelength spacing between the first minima, (as shown in above figure), or the bandwidth</w:t>
      </w:r>
      <w:r w:rsidRPr="00387F44">
        <w:rPr>
          <w:rFonts w:ascii="Helvetica" w:eastAsia="Times New Roman" w:hAnsi="Helvetica" w:cs="Helvetica"/>
          <w:color w:val="585858"/>
          <w:sz w:val="24"/>
          <w:szCs w:val="24"/>
          <w:lang w:eastAsia="en-AU"/>
        </w:rPr>
        <w:br/>
      </w:r>
      <w:proofErr w:type="spellStart"/>
      <w:r w:rsidRPr="00387F44">
        <w:rPr>
          <w:rFonts w:ascii="Helvetica" w:eastAsia="Times New Roman" w:hAnsi="Helvetica" w:cs="Helvetica"/>
          <w:color w:val="585858"/>
          <w:sz w:val="24"/>
          <w:szCs w:val="24"/>
          <w:lang w:eastAsia="en-AU"/>
        </w:rPr>
        <w:t>Δλ</w:t>
      </w:r>
      <w:proofErr w:type="spellEnd"/>
      <w:r w:rsidRPr="00387F44">
        <w:rPr>
          <w:rFonts w:ascii="Helvetica" w:eastAsia="Times New Roman" w:hAnsi="Helvetica" w:cs="Helvetica"/>
          <w:color w:val="585858"/>
          <w:sz w:val="24"/>
          <w:szCs w:val="24"/>
          <w:lang w:eastAsia="en-AU"/>
        </w:rPr>
        <w:t xml:space="preserve"> is given by,</w:t>
      </w:r>
    </w:p>
    <w:p w14:paraId="121953DD"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58378E91" wp14:editId="66652B56">
            <wp:extent cx="1504950" cy="590550"/>
            <wp:effectExtent l="0" t="0" r="0" b="0"/>
            <wp:docPr id="16" name="Picture 16" descr="Fiber Bragg Grating Band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ber Bragg Grating Bandwidt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590550"/>
                    </a:xfrm>
                    <a:prstGeom prst="rect">
                      <a:avLst/>
                    </a:prstGeom>
                    <a:noFill/>
                    <a:ln>
                      <a:noFill/>
                    </a:ln>
                  </pic:spPr>
                </pic:pic>
              </a:graphicData>
            </a:graphic>
          </wp:inline>
        </w:drawing>
      </w:r>
    </w:p>
    <w:p w14:paraId="70B30DD0"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where</w:t>
      </w:r>
      <w:r w:rsidRPr="00387F44">
        <w:rPr>
          <w:rFonts w:ascii="Helvetica" w:eastAsia="Times New Roman" w:hAnsi="Helvetica" w:cs="Helvetica"/>
          <w:color w:val="585858"/>
          <w:sz w:val="24"/>
          <w:szCs w:val="24"/>
          <w:lang w:eastAsia="en-AU"/>
        </w:rPr>
        <w:br/>
        <w:t>δn</w:t>
      </w:r>
      <w:r w:rsidRPr="00387F44">
        <w:rPr>
          <w:rFonts w:ascii="Helvetica" w:eastAsia="Times New Roman" w:hAnsi="Helvetica" w:cs="Helvetica"/>
          <w:color w:val="585858"/>
          <w:sz w:val="14"/>
          <w:szCs w:val="14"/>
          <w:vertAlign w:val="subscript"/>
          <w:lang w:eastAsia="en-AU"/>
        </w:rPr>
        <w:t>0</w:t>
      </w:r>
      <w:r w:rsidRPr="00387F44">
        <w:rPr>
          <w:rFonts w:ascii="Helvetica" w:eastAsia="Times New Roman" w:hAnsi="Helvetica" w:cs="Helvetica"/>
          <w:color w:val="585858"/>
          <w:sz w:val="24"/>
          <w:szCs w:val="24"/>
          <w:lang w:eastAsia="en-AU"/>
        </w:rPr>
        <w:t> is the variation in the refractive index (n</w:t>
      </w:r>
      <w:r w:rsidRPr="00387F44">
        <w:rPr>
          <w:rFonts w:ascii="Helvetica" w:eastAsia="Times New Roman" w:hAnsi="Helvetica" w:cs="Helvetica"/>
          <w:color w:val="585858"/>
          <w:sz w:val="14"/>
          <w:szCs w:val="14"/>
          <w:vertAlign w:val="subscript"/>
          <w:lang w:eastAsia="en-AU"/>
        </w:rPr>
        <w:t>3</w:t>
      </w:r>
      <w:r w:rsidRPr="00387F44">
        <w:rPr>
          <w:rFonts w:ascii="Helvetica" w:eastAsia="Times New Roman" w:hAnsi="Helvetica" w:cs="Helvetica"/>
          <w:color w:val="585858"/>
          <w:sz w:val="24"/>
          <w:szCs w:val="24"/>
          <w:lang w:eastAsia="en-AU"/>
        </w:rPr>
        <w:t>-n</w:t>
      </w:r>
      <w:r w:rsidRPr="00387F44">
        <w:rPr>
          <w:rFonts w:ascii="Helvetica" w:eastAsia="Times New Roman" w:hAnsi="Helvetica" w:cs="Helvetica"/>
          <w:color w:val="585858"/>
          <w:sz w:val="14"/>
          <w:szCs w:val="14"/>
          <w:vertAlign w:val="subscript"/>
          <w:lang w:eastAsia="en-AU"/>
        </w:rPr>
        <w:t>2</w:t>
      </w:r>
      <w:r w:rsidRPr="00387F44">
        <w:rPr>
          <w:rFonts w:ascii="Helvetica" w:eastAsia="Times New Roman" w:hAnsi="Helvetica" w:cs="Helvetica"/>
          <w:color w:val="585858"/>
          <w:sz w:val="24"/>
          <w:szCs w:val="24"/>
          <w:lang w:eastAsia="en-AU"/>
        </w:rPr>
        <w:t>), and</w:t>
      </w:r>
      <w:r w:rsidRPr="00387F44">
        <w:rPr>
          <w:rFonts w:ascii="Helvetica" w:eastAsia="Times New Roman" w:hAnsi="Helvetica" w:cs="Helvetica"/>
          <w:color w:val="585858"/>
          <w:sz w:val="24"/>
          <w:szCs w:val="24"/>
          <w:lang w:eastAsia="en-AU"/>
        </w:rPr>
        <w:br/>
        <w:t>η is the fraction of power in the core.</w:t>
      </w:r>
    </w:p>
    <w:p w14:paraId="2025DE2C"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67C91054" w14:textId="77777777" w:rsidR="00387F44" w:rsidRPr="00387F44" w:rsidRDefault="00387F44" w:rsidP="00387F44">
      <w:pPr>
        <w:shd w:val="clear" w:color="auto" w:fill="FFFFFF"/>
        <w:spacing w:before="120" w:after="120" w:line="240" w:lineRule="auto"/>
        <w:outlineLvl w:val="2"/>
        <w:rPr>
          <w:rFonts w:ascii="Open Sans" w:eastAsia="Times New Roman" w:hAnsi="Open Sans" w:cs="Open Sans"/>
          <w:b/>
          <w:bCs/>
          <w:caps/>
          <w:color w:val="000000"/>
          <w:sz w:val="27"/>
          <w:szCs w:val="27"/>
          <w:lang w:eastAsia="en-AU"/>
        </w:rPr>
      </w:pPr>
      <w:r w:rsidRPr="00387F44">
        <w:rPr>
          <w:rFonts w:ascii="Open Sans" w:eastAsia="Times New Roman" w:hAnsi="Open Sans" w:cs="Open Sans"/>
          <w:b/>
          <w:bCs/>
          <w:caps/>
          <w:color w:val="000000"/>
          <w:sz w:val="27"/>
          <w:szCs w:val="27"/>
          <w:u w:val="single"/>
          <w:lang w:eastAsia="en-AU"/>
        </w:rPr>
        <w:t>FIBER BRAGG GRATING STRUCTURE</w:t>
      </w:r>
    </w:p>
    <w:p w14:paraId="27845842"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 structure of the FBG can vary via the refractive index, or the grating period. The grating period can be uniform or graded, and either localized or distributed in a superstructure.</w:t>
      </w:r>
    </w:p>
    <w:p w14:paraId="1B3AAB7A"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 refractive index has two primary characteristics, the refractive index profile, and the offset. Typically, the refractive index profile can be uniform or apodized, and the refractive index offset is positive or zero.</w:t>
      </w:r>
    </w:p>
    <w:p w14:paraId="34D13672"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There are six common structures for Fiber Bragg Gratings;</w:t>
      </w:r>
    </w:p>
    <w:p w14:paraId="5922860F" w14:textId="77777777" w:rsidR="00387F44" w:rsidRPr="00387F44" w:rsidRDefault="00387F44" w:rsidP="00387F44">
      <w:pPr>
        <w:numPr>
          <w:ilvl w:val="0"/>
          <w:numId w:val="1"/>
        </w:numPr>
        <w:shd w:val="clear" w:color="auto" w:fill="FFFFFF"/>
        <w:spacing w:before="100" w:beforeAutospacing="1" w:after="96" w:line="240" w:lineRule="auto"/>
        <w:ind w:left="1245"/>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Uniform positive-only index change</w:t>
      </w:r>
    </w:p>
    <w:p w14:paraId="1C7DD4B4" w14:textId="77777777" w:rsidR="00387F44" w:rsidRPr="00387F44" w:rsidRDefault="00387F44" w:rsidP="00387F44">
      <w:pPr>
        <w:numPr>
          <w:ilvl w:val="0"/>
          <w:numId w:val="1"/>
        </w:numPr>
        <w:shd w:val="clear" w:color="auto" w:fill="FFFFFF"/>
        <w:spacing w:before="100" w:beforeAutospacing="1" w:after="96" w:line="240" w:lineRule="auto"/>
        <w:ind w:left="1245"/>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lastRenderedPageBreak/>
        <w:t>Gaussian apodized</w:t>
      </w:r>
    </w:p>
    <w:p w14:paraId="2255BC68" w14:textId="77777777" w:rsidR="00387F44" w:rsidRPr="00387F44" w:rsidRDefault="00387F44" w:rsidP="00387F44">
      <w:pPr>
        <w:numPr>
          <w:ilvl w:val="0"/>
          <w:numId w:val="1"/>
        </w:numPr>
        <w:shd w:val="clear" w:color="auto" w:fill="FFFFFF"/>
        <w:spacing w:before="100" w:beforeAutospacing="1" w:after="96" w:line="240" w:lineRule="auto"/>
        <w:ind w:left="1245"/>
        <w:rPr>
          <w:rFonts w:ascii="Helvetica" w:eastAsia="Times New Roman" w:hAnsi="Helvetica" w:cs="Helvetica"/>
          <w:color w:val="585858"/>
          <w:sz w:val="24"/>
          <w:szCs w:val="24"/>
          <w:lang w:eastAsia="en-AU"/>
        </w:rPr>
      </w:pPr>
      <w:proofErr w:type="gramStart"/>
      <w:r w:rsidRPr="00387F44">
        <w:rPr>
          <w:rFonts w:ascii="Helvetica" w:eastAsia="Times New Roman" w:hAnsi="Helvetica" w:cs="Helvetica"/>
          <w:color w:val="585858"/>
          <w:sz w:val="24"/>
          <w:szCs w:val="24"/>
          <w:lang w:eastAsia="en-AU"/>
        </w:rPr>
        <w:t>Raised-cosine</w:t>
      </w:r>
      <w:proofErr w:type="gramEnd"/>
      <w:r w:rsidRPr="00387F44">
        <w:rPr>
          <w:rFonts w:ascii="Helvetica" w:eastAsia="Times New Roman" w:hAnsi="Helvetica" w:cs="Helvetica"/>
          <w:color w:val="585858"/>
          <w:sz w:val="24"/>
          <w:szCs w:val="24"/>
          <w:lang w:eastAsia="en-AU"/>
        </w:rPr>
        <w:t xml:space="preserve"> apodized</w:t>
      </w:r>
    </w:p>
    <w:p w14:paraId="4E29B267" w14:textId="77777777" w:rsidR="00387F44" w:rsidRPr="00387F44" w:rsidRDefault="00387F44" w:rsidP="00387F44">
      <w:pPr>
        <w:numPr>
          <w:ilvl w:val="0"/>
          <w:numId w:val="1"/>
        </w:numPr>
        <w:shd w:val="clear" w:color="auto" w:fill="FFFFFF"/>
        <w:spacing w:before="100" w:beforeAutospacing="1" w:after="96" w:line="240" w:lineRule="auto"/>
        <w:ind w:left="1245"/>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Chirped</w:t>
      </w:r>
    </w:p>
    <w:p w14:paraId="30AE0458" w14:textId="77777777" w:rsidR="00387F44" w:rsidRPr="00387F44" w:rsidRDefault="00387F44" w:rsidP="00387F44">
      <w:pPr>
        <w:numPr>
          <w:ilvl w:val="0"/>
          <w:numId w:val="1"/>
        </w:numPr>
        <w:shd w:val="clear" w:color="auto" w:fill="FFFFFF"/>
        <w:spacing w:before="100" w:beforeAutospacing="1" w:after="96" w:line="240" w:lineRule="auto"/>
        <w:ind w:left="1245"/>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Discrete phase shift</w:t>
      </w:r>
    </w:p>
    <w:p w14:paraId="1EE95F2A" w14:textId="77777777" w:rsidR="00387F44" w:rsidRDefault="00387F44" w:rsidP="00387F44">
      <w:pPr>
        <w:numPr>
          <w:ilvl w:val="0"/>
          <w:numId w:val="1"/>
        </w:numPr>
        <w:shd w:val="clear" w:color="auto" w:fill="FFFFFF"/>
        <w:spacing w:before="100" w:beforeAutospacing="1" w:after="96" w:line="240" w:lineRule="auto"/>
        <w:ind w:left="1245"/>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Superstructure</w:t>
      </w:r>
    </w:p>
    <w:p w14:paraId="11C46D65" w14:textId="77777777" w:rsidR="00114717" w:rsidRDefault="00114717" w:rsidP="00114717">
      <w:pPr>
        <w:shd w:val="clear" w:color="auto" w:fill="FFFFFF"/>
        <w:spacing w:before="100" w:beforeAutospacing="1" w:after="96" w:line="240" w:lineRule="auto"/>
        <w:rPr>
          <w:rFonts w:ascii="Helvetica" w:eastAsia="Times New Roman" w:hAnsi="Helvetica" w:cs="Helvetica"/>
          <w:color w:val="585858"/>
          <w:sz w:val="24"/>
          <w:szCs w:val="24"/>
          <w:lang w:eastAsia="en-AU"/>
        </w:rPr>
      </w:pPr>
    </w:p>
    <w:p w14:paraId="61F4074A" w14:textId="77777777" w:rsidR="00114717" w:rsidRDefault="00114717" w:rsidP="00114717">
      <w:pPr>
        <w:shd w:val="clear" w:color="auto" w:fill="FFFFFF"/>
        <w:spacing w:before="100" w:beforeAutospacing="1" w:after="96" w:line="240" w:lineRule="auto"/>
        <w:rPr>
          <w:rFonts w:ascii="Helvetica" w:eastAsia="Times New Roman" w:hAnsi="Helvetica" w:cs="Helvetica"/>
          <w:color w:val="585858"/>
          <w:sz w:val="24"/>
          <w:szCs w:val="24"/>
          <w:lang w:eastAsia="en-AU"/>
        </w:rPr>
      </w:pPr>
    </w:p>
    <w:p w14:paraId="4E4756F6" w14:textId="77777777" w:rsidR="00114717" w:rsidRPr="00387F44" w:rsidRDefault="00114717" w:rsidP="00114717">
      <w:pPr>
        <w:shd w:val="clear" w:color="auto" w:fill="FFFFFF"/>
        <w:spacing w:before="100" w:beforeAutospacing="1" w:after="96" w:line="240" w:lineRule="auto"/>
        <w:rPr>
          <w:rFonts w:ascii="Helvetica" w:eastAsia="Times New Roman" w:hAnsi="Helvetica" w:cs="Helvetica"/>
          <w:color w:val="585858"/>
          <w:sz w:val="24"/>
          <w:szCs w:val="24"/>
          <w:lang w:eastAsia="en-AU"/>
        </w:rPr>
      </w:pPr>
    </w:p>
    <w:p w14:paraId="79F494C3"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523C7A34" wp14:editId="7528EF4F">
            <wp:extent cx="4210050" cy="4552950"/>
            <wp:effectExtent l="0" t="0" r="0" b="0"/>
            <wp:docPr id="17" name="Picture 17" descr="Structure of the Refractive Index Change in a Uniform Fiber Bragg G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ructure of the Refractive Index Change in a Uniform Fiber Bragg Grat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050" cy="4552950"/>
                    </a:xfrm>
                    <a:prstGeom prst="rect">
                      <a:avLst/>
                    </a:prstGeom>
                    <a:noFill/>
                    <a:ln>
                      <a:noFill/>
                    </a:ln>
                  </pic:spPr>
                </pic:pic>
              </a:graphicData>
            </a:graphic>
          </wp:inline>
        </w:drawing>
      </w:r>
    </w:p>
    <w:p w14:paraId="36FBFA1F" w14:textId="77777777" w:rsidR="00387F44" w:rsidRPr="00387F44" w:rsidRDefault="00387F44" w:rsidP="00387F44">
      <w:pPr>
        <w:shd w:val="clear" w:color="auto" w:fill="FFFFFF"/>
        <w:spacing w:after="225" w:line="240" w:lineRule="auto"/>
        <w:jc w:val="center"/>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u w:val="single"/>
          <w:lang w:eastAsia="en-AU"/>
        </w:rPr>
        <w:t>Structure of the Refractive Index Change in a Uniform Fiber Bragg Grating</w:t>
      </w:r>
    </w:p>
    <w:p w14:paraId="7BB745B5"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40FA37C6"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lastRenderedPageBreak/>
        <w:drawing>
          <wp:inline distT="0" distB="0" distL="0" distR="0" wp14:anchorId="3E71A269" wp14:editId="28706199">
            <wp:extent cx="4171950" cy="4114800"/>
            <wp:effectExtent l="0" t="0" r="0" b="0"/>
            <wp:docPr id="18" name="Picture 18" descr="Refractive Index Profile in the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fractive Index Profile in the Co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4114800"/>
                    </a:xfrm>
                    <a:prstGeom prst="rect">
                      <a:avLst/>
                    </a:prstGeom>
                    <a:noFill/>
                    <a:ln>
                      <a:noFill/>
                    </a:ln>
                  </pic:spPr>
                </pic:pic>
              </a:graphicData>
            </a:graphic>
          </wp:inline>
        </w:drawing>
      </w:r>
    </w:p>
    <w:p w14:paraId="5A3A8D0E" w14:textId="77777777" w:rsidR="00387F44" w:rsidRPr="00387F44" w:rsidRDefault="00387F44" w:rsidP="00387F44">
      <w:pPr>
        <w:shd w:val="clear" w:color="auto" w:fill="FFFFFF"/>
        <w:spacing w:after="225" w:line="240" w:lineRule="auto"/>
        <w:jc w:val="center"/>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u w:val="single"/>
          <w:lang w:eastAsia="en-AU"/>
        </w:rPr>
        <w:t>Refractive Index Profile in the Core</w:t>
      </w:r>
    </w:p>
    <w:p w14:paraId="13424208"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6FEBEE9E" w14:textId="77777777" w:rsidR="00387F44" w:rsidRPr="00387F44" w:rsidRDefault="00387F44" w:rsidP="00387F44">
      <w:pPr>
        <w:shd w:val="clear" w:color="auto" w:fill="FFFFFF"/>
        <w:spacing w:before="120" w:after="120" w:line="240" w:lineRule="auto"/>
        <w:outlineLvl w:val="2"/>
        <w:rPr>
          <w:rFonts w:ascii="Open Sans" w:eastAsia="Times New Roman" w:hAnsi="Open Sans" w:cs="Open Sans"/>
          <w:b/>
          <w:bCs/>
          <w:caps/>
          <w:color w:val="000000"/>
          <w:sz w:val="27"/>
          <w:szCs w:val="27"/>
          <w:lang w:eastAsia="en-AU"/>
        </w:rPr>
      </w:pPr>
      <w:r w:rsidRPr="00387F44">
        <w:rPr>
          <w:rFonts w:ascii="Open Sans" w:eastAsia="Times New Roman" w:hAnsi="Open Sans" w:cs="Open Sans"/>
          <w:b/>
          <w:bCs/>
          <w:caps/>
          <w:color w:val="000000"/>
          <w:sz w:val="27"/>
          <w:szCs w:val="27"/>
          <w:u w:val="single"/>
          <w:lang w:eastAsia="en-AU"/>
        </w:rPr>
        <w:t>HOW TO MAKE A FIBER BRAGG GRATING DEVICE</w:t>
      </w:r>
    </w:p>
    <w:p w14:paraId="492E08B4"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Fiber Bragg gratings, which operate at wavelengths other than near the writing wavelength, are fabricated by techniques that broadly fall into two categories: those that are holographic and those that are </w:t>
      </w:r>
      <w:proofErr w:type="spellStart"/>
      <w:r w:rsidRPr="00387F44">
        <w:rPr>
          <w:rFonts w:ascii="Helvetica" w:eastAsia="Times New Roman" w:hAnsi="Helvetica" w:cs="Helvetica"/>
          <w:color w:val="585858"/>
          <w:sz w:val="24"/>
          <w:szCs w:val="24"/>
          <w:lang w:eastAsia="en-AU"/>
        </w:rPr>
        <w:t>noninterferometric</w:t>
      </w:r>
      <w:proofErr w:type="spellEnd"/>
      <w:r w:rsidRPr="00387F44">
        <w:rPr>
          <w:rFonts w:ascii="Helvetica" w:eastAsia="Times New Roman" w:hAnsi="Helvetica" w:cs="Helvetica"/>
          <w:color w:val="585858"/>
          <w:sz w:val="24"/>
          <w:szCs w:val="24"/>
          <w:lang w:eastAsia="en-AU"/>
        </w:rPr>
        <w:t xml:space="preserve">, based on simple exposure to UV radiation periodically along a piece of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w:t>
      </w:r>
    </w:p>
    <w:p w14:paraId="0610AB0D"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The holographic techniques use a beam splitter to divide a single input UV beam into two, interfering them at the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w:t>
      </w:r>
    </w:p>
    <w:p w14:paraId="487EB40A"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The </w:t>
      </w:r>
      <w:proofErr w:type="spellStart"/>
      <w:r w:rsidRPr="00387F44">
        <w:rPr>
          <w:rFonts w:ascii="Helvetica" w:eastAsia="Times New Roman" w:hAnsi="Helvetica" w:cs="Helvetica"/>
          <w:color w:val="585858"/>
          <w:sz w:val="24"/>
          <w:szCs w:val="24"/>
          <w:lang w:eastAsia="en-AU"/>
        </w:rPr>
        <w:t>noninterferometric</w:t>
      </w:r>
      <w:proofErr w:type="spellEnd"/>
      <w:r w:rsidRPr="00387F44">
        <w:rPr>
          <w:rFonts w:ascii="Helvetica" w:eastAsia="Times New Roman" w:hAnsi="Helvetica" w:cs="Helvetica"/>
          <w:color w:val="585858"/>
          <w:sz w:val="24"/>
          <w:szCs w:val="24"/>
          <w:lang w:eastAsia="en-AU"/>
        </w:rPr>
        <w:t xml:space="preserve"> techniques depend on periodic exposure of a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to pulsed sources or through a spatially periodic amplitude mask.</w:t>
      </w:r>
    </w:p>
    <w:p w14:paraId="3FCDC4D1"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lang w:eastAsia="en-AU"/>
        </w:rPr>
        <w:t>Here we only introduce the holographic approach with a bulk interferometer.</w:t>
      </w:r>
    </w:p>
    <w:p w14:paraId="54044FF4"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 interferometer is one encountered in standard holography, with the UV beam divided into two at a beam splitter and then brought together at a mutual angle of</w:t>
      </w:r>
      <w:r w:rsidRPr="00387F44">
        <w:rPr>
          <w:rFonts w:ascii="Helvetica" w:eastAsia="Times New Roman" w:hAnsi="Helvetica" w:cs="Helvetica"/>
          <w:color w:val="585858"/>
          <w:sz w:val="24"/>
          <w:szCs w:val="24"/>
          <w:lang w:eastAsia="en-AU"/>
        </w:rPr>
        <w:br/>
        <w:t>θ, by reflections from two UV mirrors. This method allows the Bragg wavelength to be chosen independently of the UV wavelength.</w:t>
      </w:r>
    </w:p>
    <w:p w14:paraId="447C2F2A" w14:textId="77777777" w:rsidR="00387F44" w:rsidRPr="00387F44" w:rsidRDefault="00387F44" w:rsidP="00387F44">
      <w:pPr>
        <w:shd w:val="clear" w:color="auto" w:fill="FFFFFF"/>
        <w:spacing w:after="225" w:line="240" w:lineRule="auto"/>
        <w:jc w:val="center"/>
        <w:rPr>
          <w:rFonts w:ascii="Helvetica" w:eastAsia="Times New Roman" w:hAnsi="Helvetica" w:cs="Helvetica"/>
          <w:color w:val="585858"/>
          <w:sz w:val="24"/>
          <w:szCs w:val="24"/>
          <w:lang w:eastAsia="en-AU"/>
        </w:rPr>
      </w:pPr>
      <w:r w:rsidRPr="00387F44">
        <w:rPr>
          <w:rFonts w:ascii="Helvetica" w:eastAsia="Times New Roman" w:hAnsi="Helvetica" w:cs="Helvetica"/>
          <w:noProof/>
          <w:color w:val="204A80"/>
          <w:sz w:val="24"/>
          <w:szCs w:val="24"/>
          <w:lang w:eastAsia="en-AU"/>
        </w:rPr>
        <w:lastRenderedPageBreak/>
        <w:drawing>
          <wp:inline distT="0" distB="0" distL="0" distR="0" wp14:anchorId="7A5D010C" wp14:editId="5CFE1AB9">
            <wp:extent cx="4762500" cy="1504950"/>
            <wp:effectExtent l="0" t="0" r="0" b="0"/>
            <wp:docPr id="19" name="Picture 19" descr="Fiber Bragg Grating Recordi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ber Bragg Grating Recordi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1504950"/>
                    </a:xfrm>
                    <a:prstGeom prst="rect">
                      <a:avLst/>
                    </a:prstGeom>
                    <a:noFill/>
                    <a:ln>
                      <a:noFill/>
                    </a:ln>
                  </pic:spPr>
                </pic:pic>
              </a:graphicData>
            </a:graphic>
          </wp:inline>
        </w:drawing>
      </w:r>
    </w:p>
    <w:p w14:paraId="6B2A2AD5"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1B5424AB" wp14:editId="060F7876">
            <wp:extent cx="3352800" cy="3448050"/>
            <wp:effectExtent l="0" t="0" r="0" b="0"/>
            <wp:docPr id="20" name="Picture 20" descr="UV interferometer for writing Bragg Gratings in optical fi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V interferometer for writing Bragg Gratings in optical fib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2800" cy="3448050"/>
                    </a:xfrm>
                    <a:prstGeom prst="rect">
                      <a:avLst/>
                    </a:prstGeom>
                    <a:noFill/>
                    <a:ln>
                      <a:noFill/>
                    </a:ln>
                  </pic:spPr>
                </pic:pic>
              </a:graphicData>
            </a:graphic>
          </wp:inline>
        </w:drawing>
      </w:r>
    </w:p>
    <w:p w14:paraId="4BBA1FA5"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3E5CD6EE" w14:textId="77777777" w:rsidR="00387F44" w:rsidRPr="00387F44" w:rsidRDefault="00387F44" w:rsidP="00387F44">
      <w:pPr>
        <w:shd w:val="clear" w:color="auto" w:fill="FFFFFF"/>
        <w:spacing w:before="120" w:after="120" w:line="240" w:lineRule="auto"/>
        <w:outlineLvl w:val="2"/>
        <w:rPr>
          <w:rFonts w:ascii="Open Sans" w:eastAsia="Times New Roman" w:hAnsi="Open Sans" w:cs="Open Sans"/>
          <w:b/>
          <w:bCs/>
          <w:caps/>
          <w:color w:val="000000"/>
          <w:sz w:val="27"/>
          <w:szCs w:val="27"/>
          <w:lang w:eastAsia="en-AU"/>
        </w:rPr>
      </w:pPr>
      <w:r w:rsidRPr="00387F44">
        <w:rPr>
          <w:rFonts w:ascii="Open Sans" w:eastAsia="Times New Roman" w:hAnsi="Open Sans" w:cs="Open Sans"/>
          <w:b/>
          <w:bCs/>
          <w:caps/>
          <w:color w:val="000000"/>
          <w:sz w:val="27"/>
          <w:szCs w:val="27"/>
          <w:u w:val="single"/>
          <w:lang w:eastAsia="en-AU"/>
        </w:rPr>
        <w:t>FIBER BRAGG GRATINGS APPLICATIONS</w:t>
      </w:r>
    </w:p>
    <w:p w14:paraId="0AAE4813"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lang w:eastAsia="en-AU"/>
        </w:rPr>
        <w:t>1) Optical Add-Drop Multiplexer (OADM)</w:t>
      </w:r>
    </w:p>
    <w:p w14:paraId="5B0FABAF"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The following figure shows a communication system carries 4 wavelengths: 1550, 1552, 1554, and 1556nm. The 3 shorter wavelengths (1550, 1552, 1554nm) need to go from Town A to Town C.</w:t>
      </w:r>
    </w:p>
    <w:p w14:paraId="033A4DEA"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The system needs to </w:t>
      </w:r>
      <w:proofErr w:type="spellStart"/>
      <w:r w:rsidRPr="00387F44">
        <w:rPr>
          <w:rFonts w:ascii="Helvetica" w:eastAsia="Times New Roman" w:hAnsi="Helvetica" w:cs="Helvetica"/>
          <w:color w:val="585858"/>
          <w:sz w:val="24"/>
          <w:szCs w:val="24"/>
          <w:lang w:eastAsia="en-AU"/>
        </w:rPr>
        <w:t>to</w:t>
      </w:r>
      <w:proofErr w:type="spellEnd"/>
      <w:r w:rsidRPr="00387F44">
        <w:rPr>
          <w:rFonts w:ascii="Helvetica" w:eastAsia="Times New Roman" w:hAnsi="Helvetica" w:cs="Helvetica"/>
          <w:color w:val="585858"/>
          <w:sz w:val="24"/>
          <w:szCs w:val="24"/>
          <w:lang w:eastAsia="en-AU"/>
        </w:rPr>
        <w:t xml:space="preserve"> send signals at 1556nm from Town A to B, and from Town B to C. It drops 1556nm at Town B, and replaces it with another signal at the same wavelength 1556nm from Town B to C.</w:t>
      </w:r>
    </w:p>
    <w:p w14:paraId="6ECBCEB7"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lastRenderedPageBreak/>
        <w:drawing>
          <wp:inline distT="0" distB="0" distL="0" distR="0" wp14:anchorId="1A8CED28" wp14:editId="2B72EA67">
            <wp:extent cx="5562600" cy="3009900"/>
            <wp:effectExtent l="0" t="0" r="0" b="0"/>
            <wp:docPr id="21" name="Picture 21" descr="Fiber Bragg Grating as a Add-Drop Multiplex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ber Bragg Grating as a Add-Drop Multiplex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2600" cy="3009900"/>
                    </a:xfrm>
                    <a:prstGeom prst="rect">
                      <a:avLst/>
                    </a:prstGeom>
                    <a:noFill/>
                    <a:ln>
                      <a:noFill/>
                    </a:ln>
                  </pic:spPr>
                </pic:pic>
              </a:graphicData>
            </a:graphic>
          </wp:inline>
        </w:drawing>
      </w:r>
    </w:p>
    <w:p w14:paraId="1BC631FB"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lang w:eastAsia="en-AU"/>
        </w:rPr>
        <w:t>2) Chromatic Dispersion Compensation</w:t>
      </w:r>
    </w:p>
    <w:p w14:paraId="1D78192B"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Another use of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gratings is to compensate for chromatic dispersion in an optical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The grating serves as a selective optical delay line, which adjusts the transit times of different wavelengths in a </w:t>
      </w:r>
      <w:proofErr w:type="gramStart"/>
      <w:r w:rsidRPr="00387F44">
        <w:rPr>
          <w:rFonts w:ascii="Helvetica" w:eastAsia="Times New Roman" w:hAnsi="Helvetica" w:cs="Helvetica"/>
          <w:color w:val="585858"/>
          <w:sz w:val="24"/>
          <w:szCs w:val="24"/>
          <w:lang w:eastAsia="en-AU"/>
        </w:rPr>
        <w:t>pulse</w:t>
      </w:r>
      <w:proofErr w:type="gramEnd"/>
      <w:r w:rsidRPr="00387F44">
        <w:rPr>
          <w:rFonts w:ascii="Helvetica" w:eastAsia="Times New Roman" w:hAnsi="Helvetica" w:cs="Helvetica"/>
          <w:color w:val="585858"/>
          <w:sz w:val="24"/>
          <w:szCs w:val="24"/>
          <w:lang w:eastAsia="en-AU"/>
        </w:rPr>
        <w:t xml:space="preserve"> so they are approximately equal.</w:t>
      </w:r>
    </w:p>
    <w:p w14:paraId="236A35D4"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For example, the longer wavelengths in a pulse arrived first, and the shorter wavelengths arrived last. As shown in the following figure, the Bragg grating is made so segments which reflect different wavelengths are in different positions along the length of the grating.</w:t>
      </w:r>
    </w:p>
    <w:p w14:paraId="3C9FCA20"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In this case, the longer wavelengths (λ4) arrive first and are transmitted through to the last part of the grating. The first part of the grating reflects the shortest wavelengths, which arrive last. The longer wavelengths </w:t>
      </w:r>
      <w:proofErr w:type="gramStart"/>
      <w:r w:rsidRPr="00387F44">
        <w:rPr>
          <w:rFonts w:ascii="Helvetica" w:eastAsia="Times New Roman" w:hAnsi="Helvetica" w:cs="Helvetica"/>
          <w:color w:val="585858"/>
          <w:sz w:val="24"/>
          <w:szCs w:val="24"/>
          <w:lang w:eastAsia="en-AU"/>
        </w:rPr>
        <w:t>have to</w:t>
      </w:r>
      <w:proofErr w:type="gramEnd"/>
      <w:r w:rsidRPr="00387F44">
        <w:rPr>
          <w:rFonts w:ascii="Helvetica" w:eastAsia="Times New Roman" w:hAnsi="Helvetica" w:cs="Helvetica"/>
          <w:color w:val="585858"/>
          <w:sz w:val="24"/>
          <w:szCs w:val="24"/>
          <w:lang w:eastAsia="en-AU"/>
        </w:rPr>
        <w:t xml:space="preserve"> travel a longer distance, so they are delayed, allowing the shorter wavelengths to catch up.</w:t>
      </w:r>
    </w:p>
    <w:p w14:paraId="591A0BBC"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72974735" wp14:editId="3093BBA2">
            <wp:extent cx="4000500" cy="2590800"/>
            <wp:effectExtent l="0" t="0" r="0" b="0"/>
            <wp:docPr id="22" name="Picture 22" descr="Fiber Bragg Grating for Chromatic Dispersion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ber Bragg Grating for Chromatic Dispersion Compens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2590800"/>
                    </a:xfrm>
                    <a:prstGeom prst="rect">
                      <a:avLst/>
                    </a:prstGeom>
                    <a:noFill/>
                    <a:ln>
                      <a:noFill/>
                    </a:ln>
                  </pic:spPr>
                </pic:pic>
              </a:graphicData>
            </a:graphic>
          </wp:inline>
        </w:drawing>
      </w:r>
    </w:p>
    <w:p w14:paraId="57410A88"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lastRenderedPageBreak/>
        <w:t>The following figure shows a typical dispersion compensation module design based on Fiber Bragg Grating and Circulator.</w:t>
      </w:r>
    </w:p>
    <w:p w14:paraId="753DD813"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2E92079A" wp14:editId="333A58F1">
            <wp:extent cx="2057400" cy="1409700"/>
            <wp:effectExtent l="0" t="0" r="0" b="0"/>
            <wp:docPr id="23" name="Picture 23" descr="Layout of a Fiber Bragg Grating Based Dispersion Compensation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yout of a Fiber Bragg Grating Based Dispersion Compensation Modu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7400" cy="1409700"/>
                    </a:xfrm>
                    <a:prstGeom prst="rect">
                      <a:avLst/>
                    </a:prstGeom>
                    <a:noFill/>
                    <a:ln>
                      <a:noFill/>
                    </a:ln>
                  </pic:spPr>
                </pic:pic>
              </a:graphicData>
            </a:graphic>
          </wp:inline>
        </w:drawing>
      </w:r>
    </w:p>
    <w:p w14:paraId="6097347B" w14:textId="77777777" w:rsidR="00387F44" w:rsidRPr="00387F44" w:rsidRDefault="00387F44" w:rsidP="00387F44">
      <w:pPr>
        <w:shd w:val="clear" w:color="auto" w:fill="FFFFFF"/>
        <w:spacing w:after="225" w:line="240" w:lineRule="auto"/>
        <w:jc w:val="center"/>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u w:val="single"/>
          <w:lang w:eastAsia="en-AU"/>
        </w:rPr>
        <w:t>Layout of a Fiber Bragg Grating Based Dispersion Compensation Module</w:t>
      </w:r>
    </w:p>
    <w:p w14:paraId="23C53BF6"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609A07B5"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b/>
          <w:bCs/>
          <w:color w:val="585858"/>
          <w:sz w:val="24"/>
          <w:szCs w:val="24"/>
          <w:lang w:eastAsia="en-AU"/>
        </w:rPr>
        <w:t>3) Fiber Bragg Grating Sensors</w:t>
      </w:r>
    </w:p>
    <w:p w14:paraId="1026A591"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As well as being sensitive to strain, the Bragg wavelength </w:t>
      </w:r>
      <w:proofErr w:type="spellStart"/>
      <w:r w:rsidRPr="00387F44">
        <w:rPr>
          <w:rFonts w:ascii="Helvetica" w:eastAsia="Times New Roman" w:hAnsi="Helvetica" w:cs="Helvetica"/>
          <w:color w:val="585858"/>
          <w:sz w:val="24"/>
          <w:szCs w:val="24"/>
          <w:lang w:eastAsia="en-AU"/>
        </w:rPr>
        <w:t>λ</w:t>
      </w:r>
      <w:r w:rsidRPr="00387F44">
        <w:rPr>
          <w:rFonts w:ascii="Helvetica" w:eastAsia="Times New Roman" w:hAnsi="Helvetica" w:cs="Helvetica"/>
          <w:i/>
          <w:iCs/>
          <w:color w:val="585858"/>
          <w:sz w:val="24"/>
          <w:szCs w:val="24"/>
          <w:lang w:eastAsia="en-AU"/>
        </w:rPr>
        <w:t>B</w:t>
      </w:r>
      <w:proofErr w:type="spellEnd"/>
      <w:r w:rsidRPr="00387F44">
        <w:rPr>
          <w:rFonts w:ascii="Helvetica" w:eastAsia="Times New Roman" w:hAnsi="Helvetica" w:cs="Helvetica"/>
          <w:color w:val="585858"/>
          <w:sz w:val="24"/>
          <w:szCs w:val="24"/>
          <w:lang w:eastAsia="en-AU"/>
        </w:rPr>
        <w:t xml:space="preserve"> is also sensitive to temperature. This means that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Bragg gratings can be used as sensing elements in optical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sensors.</w:t>
      </w:r>
    </w:p>
    <w:p w14:paraId="35AA53FD"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In a FBG sensor, the measurand causes a shift in the Bragg wavelength, </w:t>
      </w:r>
      <w:proofErr w:type="spellStart"/>
      <w:r w:rsidRPr="00387F44">
        <w:rPr>
          <w:rFonts w:ascii="Helvetica" w:eastAsia="Times New Roman" w:hAnsi="Helvetica" w:cs="Helvetica"/>
          <w:color w:val="585858"/>
          <w:sz w:val="24"/>
          <w:szCs w:val="24"/>
          <w:lang w:eastAsia="en-AU"/>
        </w:rPr>
        <w:t>Δλ</w:t>
      </w:r>
      <w:r w:rsidRPr="00387F44">
        <w:rPr>
          <w:rFonts w:ascii="Helvetica" w:eastAsia="Times New Roman" w:hAnsi="Helvetica" w:cs="Helvetica"/>
          <w:color w:val="585858"/>
          <w:sz w:val="14"/>
          <w:szCs w:val="14"/>
          <w:vertAlign w:val="subscript"/>
          <w:lang w:eastAsia="en-AU"/>
        </w:rPr>
        <w:t>B</w:t>
      </w:r>
      <w:proofErr w:type="spellEnd"/>
      <w:r w:rsidRPr="00387F44">
        <w:rPr>
          <w:rFonts w:ascii="Helvetica" w:eastAsia="Times New Roman" w:hAnsi="Helvetica" w:cs="Helvetica"/>
          <w:color w:val="585858"/>
          <w:sz w:val="24"/>
          <w:szCs w:val="24"/>
          <w:lang w:eastAsia="en-AU"/>
        </w:rPr>
        <w:t xml:space="preserve">. The relative shift in the Bragg wavelength, </w:t>
      </w:r>
      <w:proofErr w:type="spellStart"/>
      <w:r w:rsidRPr="00387F44">
        <w:rPr>
          <w:rFonts w:ascii="Helvetica" w:eastAsia="Times New Roman" w:hAnsi="Helvetica" w:cs="Helvetica"/>
          <w:color w:val="585858"/>
          <w:sz w:val="24"/>
          <w:szCs w:val="24"/>
          <w:lang w:eastAsia="en-AU"/>
        </w:rPr>
        <w:t>Δλ</w:t>
      </w:r>
      <w:r w:rsidRPr="00387F44">
        <w:rPr>
          <w:rFonts w:ascii="Helvetica" w:eastAsia="Times New Roman" w:hAnsi="Helvetica" w:cs="Helvetica"/>
          <w:color w:val="585858"/>
          <w:sz w:val="14"/>
          <w:szCs w:val="14"/>
          <w:vertAlign w:val="subscript"/>
          <w:lang w:eastAsia="en-AU"/>
        </w:rPr>
        <w:t>B</w:t>
      </w:r>
      <w:proofErr w:type="spellEnd"/>
      <w:r w:rsidRPr="00387F44">
        <w:rPr>
          <w:rFonts w:ascii="Helvetica" w:eastAsia="Times New Roman" w:hAnsi="Helvetica" w:cs="Helvetica"/>
          <w:color w:val="585858"/>
          <w:sz w:val="24"/>
          <w:szCs w:val="24"/>
          <w:lang w:eastAsia="en-AU"/>
        </w:rPr>
        <w:t xml:space="preserve"> / </w:t>
      </w:r>
      <w:proofErr w:type="spellStart"/>
      <w:r w:rsidRPr="00387F44">
        <w:rPr>
          <w:rFonts w:ascii="Helvetica" w:eastAsia="Times New Roman" w:hAnsi="Helvetica" w:cs="Helvetica"/>
          <w:color w:val="585858"/>
          <w:sz w:val="24"/>
          <w:szCs w:val="24"/>
          <w:lang w:eastAsia="en-AU"/>
        </w:rPr>
        <w:t>λ</w:t>
      </w:r>
      <w:r w:rsidRPr="00387F44">
        <w:rPr>
          <w:rFonts w:ascii="Helvetica" w:eastAsia="Times New Roman" w:hAnsi="Helvetica" w:cs="Helvetica"/>
          <w:color w:val="585858"/>
          <w:sz w:val="14"/>
          <w:szCs w:val="14"/>
          <w:vertAlign w:val="subscript"/>
          <w:lang w:eastAsia="en-AU"/>
        </w:rPr>
        <w:t>B</w:t>
      </w:r>
      <w:proofErr w:type="spellEnd"/>
      <w:r w:rsidRPr="00387F44">
        <w:rPr>
          <w:rFonts w:ascii="Helvetica" w:eastAsia="Times New Roman" w:hAnsi="Helvetica" w:cs="Helvetica"/>
          <w:color w:val="585858"/>
          <w:sz w:val="24"/>
          <w:szCs w:val="24"/>
          <w:lang w:eastAsia="en-AU"/>
        </w:rPr>
        <w:t>, due to an applied strain (ε) and a change in temperature (ΔT) is approximately given by,</w:t>
      </w:r>
    </w:p>
    <w:p w14:paraId="6264E01C"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drawing>
          <wp:inline distT="0" distB="0" distL="0" distR="0" wp14:anchorId="6072DFA7" wp14:editId="31FAFC29">
            <wp:extent cx="1866900" cy="476250"/>
            <wp:effectExtent l="0" t="0" r="0" b="0"/>
            <wp:docPr id="24" name="Picture 24" descr="FBG as a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BG as a sens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6900" cy="476250"/>
                    </a:xfrm>
                    <a:prstGeom prst="rect">
                      <a:avLst/>
                    </a:prstGeom>
                    <a:noFill/>
                    <a:ln>
                      <a:noFill/>
                    </a:ln>
                  </pic:spPr>
                </pic:pic>
              </a:graphicData>
            </a:graphic>
          </wp:inline>
        </w:drawing>
      </w:r>
    </w:p>
    <w:p w14:paraId="52F66BC9"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Fiber Bragg gratings can then be used as direct sensing elements for strain and temperature.</w:t>
      </w:r>
    </w:p>
    <w:p w14:paraId="5291E126"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xml:space="preserve">The following picture shows </w:t>
      </w:r>
      <w:proofErr w:type="gramStart"/>
      <w:r w:rsidRPr="00387F44">
        <w:rPr>
          <w:rFonts w:ascii="Helvetica" w:eastAsia="Times New Roman" w:hAnsi="Helvetica" w:cs="Helvetica"/>
          <w:color w:val="585858"/>
          <w:sz w:val="24"/>
          <w:szCs w:val="24"/>
          <w:lang w:eastAsia="en-AU"/>
        </w:rPr>
        <w:t>a</w:t>
      </w:r>
      <w:proofErr w:type="gramEnd"/>
      <w:r w:rsidRPr="00387F44">
        <w:rPr>
          <w:rFonts w:ascii="Helvetica" w:eastAsia="Times New Roman" w:hAnsi="Helvetica" w:cs="Helvetica"/>
          <w:color w:val="585858"/>
          <w:sz w:val="24"/>
          <w:szCs w:val="24"/>
          <w:lang w:eastAsia="en-AU"/>
        </w:rPr>
        <w:t xml:space="preserve"> unpackaged Fiber Bragg Grating FBG sensor supplied in a single mode optical </w:t>
      </w:r>
      <w:proofErr w:type="spellStart"/>
      <w:r w:rsidRPr="00387F44">
        <w:rPr>
          <w:rFonts w:ascii="Helvetica" w:eastAsia="Times New Roman" w:hAnsi="Helvetica" w:cs="Helvetica"/>
          <w:color w:val="585858"/>
          <w:sz w:val="24"/>
          <w:szCs w:val="24"/>
          <w:lang w:eastAsia="en-AU"/>
        </w:rPr>
        <w:t>fiber</w:t>
      </w:r>
      <w:proofErr w:type="spellEnd"/>
      <w:r w:rsidRPr="00387F44">
        <w:rPr>
          <w:rFonts w:ascii="Helvetica" w:eastAsia="Times New Roman" w:hAnsi="Helvetica" w:cs="Helvetica"/>
          <w:color w:val="585858"/>
          <w:sz w:val="24"/>
          <w:szCs w:val="24"/>
          <w:lang w:eastAsia="en-AU"/>
        </w:rPr>
        <w:t xml:space="preserve"> for strain and temperature measurements. Suitable for very low intrusion surface mounting, FRP composite embedment, or packaging into an FBG transducer.</w:t>
      </w:r>
    </w:p>
    <w:p w14:paraId="4177548F" w14:textId="77777777" w:rsidR="00387F44" w:rsidRPr="00387F44" w:rsidRDefault="00387F44" w:rsidP="00387F44">
      <w:pPr>
        <w:shd w:val="clear" w:color="auto" w:fill="FFFFFF"/>
        <w:spacing w:after="225"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noProof/>
          <w:color w:val="585858"/>
          <w:sz w:val="24"/>
          <w:szCs w:val="24"/>
          <w:lang w:eastAsia="en-AU"/>
        </w:rPr>
        <w:lastRenderedPageBreak/>
        <w:drawing>
          <wp:inline distT="0" distB="0" distL="0" distR="0" wp14:anchorId="04A8795B" wp14:editId="4E443DF9">
            <wp:extent cx="3752850" cy="2781300"/>
            <wp:effectExtent l="0" t="0" r="0" b="0"/>
            <wp:docPr id="25" name="Picture 25" descr="An unpackaged FBG sensor supplied in a single mode optical fibre for strain and temperature measurements. Suitable for very low intrusion surface mounting, FRP composite embedment, or packaging into an FBG transdu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 unpackaged FBG sensor supplied in a single mode optical fibre for strain and temperature measurements. Suitable for very low intrusion surface mounting, FRP composite embedment, or packaging into an FBG transduc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2850" cy="2781300"/>
                    </a:xfrm>
                    <a:prstGeom prst="rect">
                      <a:avLst/>
                    </a:prstGeom>
                    <a:noFill/>
                    <a:ln>
                      <a:noFill/>
                    </a:ln>
                  </pic:spPr>
                </pic:pic>
              </a:graphicData>
            </a:graphic>
          </wp:inline>
        </w:drawing>
      </w:r>
    </w:p>
    <w:p w14:paraId="19F3BF0E" w14:textId="77777777" w:rsidR="00387F44" w:rsidRPr="00387F44" w:rsidRDefault="00387F44" w:rsidP="00387F44">
      <w:pPr>
        <w:shd w:val="clear" w:color="auto" w:fill="FFFFFF"/>
        <w:spacing w:line="240" w:lineRule="auto"/>
        <w:rPr>
          <w:rFonts w:ascii="Helvetica" w:eastAsia="Times New Roman" w:hAnsi="Helvetica" w:cs="Helvetica"/>
          <w:color w:val="585858"/>
          <w:sz w:val="24"/>
          <w:szCs w:val="24"/>
          <w:lang w:eastAsia="en-AU"/>
        </w:rPr>
      </w:pPr>
      <w:r w:rsidRPr="00387F44">
        <w:rPr>
          <w:rFonts w:ascii="Helvetica" w:eastAsia="Times New Roman" w:hAnsi="Helvetica" w:cs="Helvetica"/>
          <w:color w:val="585858"/>
          <w:sz w:val="24"/>
          <w:szCs w:val="24"/>
          <w:lang w:eastAsia="en-AU"/>
        </w:rPr>
        <w:t> </w:t>
      </w:r>
    </w:p>
    <w:p w14:paraId="7823BDE6" w14:textId="77777777" w:rsidR="00C670BA" w:rsidRDefault="00C670BA"/>
    <w:sectPr w:rsidR="00C670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84410"/>
    <w:multiLevelType w:val="multilevel"/>
    <w:tmpl w:val="C982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058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44"/>
    <w:rsid w:val="0010468A"/>
    <w:rsid w:val="00114717"/>
    <w:rsid w:val="00387F44"/>
    <w:rsid w:val="00C670BA"/>
    <w:rsid w:val="00DB05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A367"/>
  <w15:chartTrackingRefBased/>
  <w15:docId w15:val="{39933C30-177C-4599-9FC0-6C0A6814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6184">
      <w:bodyDiv w:val="1"/>
      <w:marLeft w:val="0"/>
      <w:marRight w:val="0"/>
      <w:marTop w:val="0"/>
      <w:marBottom w:val="0"/>
      <w:divBdr>
        <w:top w:val="none" w:sz="0" w:space="0" w:color="auto"/>
        <w:left w:val="none" w:sz="0" w:space="0" w:color="auto"/>
        <w:bottom w:val="none" w:sz="0" w:space="0" w:color="auto"/>
        <w:right w:val="none" w:sz="0" w:space="0" w:color="auto"/>
      </w:divBdr>
      <w:divsChild>
        <w:div w:id="550578198">
          <w:marLeft w:val="0"/>
          <w:marRight w:val="0"/>
          <w:marTop w:val="0"/>
          <w:marBottom w:val="0"/>
          <w:divBdr>
            <w:top w:val="none" w:sz="0" w:space="0" w:color="auto"/>
            <w:left w:val="none" w:sz="0" w:space="0" w:color="auto"/>
            <w:bottom w:val="none" w:sz="0" w:space="0" w:color="auto"/>
            <w:right w:val="none" w:sz="0" w:space="0" w:color="auto"/>
          </w:divBdr>
          <w:divsChild>
            <w:div w:id="998995453">
              <w:marLeft w:val="0"/>
              <w:marRight w:val="0"/>
              <w:marTop w:val="375"/>
              <w:marBottom w:val="375"/>
              <w:divBdr>
                <w:top w:val="none" w:sz="0" w:space="0" w:color="auto"/>
                <w:left w:val="none" w:sz="0" w:space="0" w:color="auto"/>
                <w:bottom w:val="none" w:sz="0" w:space="0" w:color="auto"/>
                <w:right w:val="none" w:sz="0" w:space="0" w:color="auto"/>
              </w:divBdr>
              <w:divsChild>
                <w:div w:id="1359314440">
                  <w:marLeft w:val="0"/>
                  <w:marRight w:val="120"/>
                  <w:marTop w:val="0"/>
                  <w:marBottom w:val="0"/>
                  <w:divBdr>
                    <w:top w:val="none" w:sz="0" w:space="0" w:color="auto"/>
                    <w:left w:val="none" w:sz="0" w:space="0" w:color="auto"/>
                    <w:bottom w:val="none" w:sz="0" w:space="0" w:color="auto"/>
                    <w:right w:val="none" w:sz="0" w:space="0" w:color="auto"/>
                  </w:divBdr>
                </w:div>
                <w:div w:id="653602240">
                  <w:marLeft w:val="0"/>
                  <w:marRight w:val="120"/>
                  <w:marTop w:val="0"/>
                  <w:marBottom w:val="0"/>
                  <w:divBdr>
                    <w:top w:val="none" w:sz="0" w:space="0" w:color="auto"/>
                    <w:left w:val="none" w:sz="0" w:space="0" w:color="auto"/>
                    <w:bottom w:val="none" w:sz="0" w:space="0" w:color="auto"/>
                    <w:right w:val="none" w:sz="0" w:space="0" w:color="auto"/>
                  </w:divBdr>
                </w:div>
                <w:div w:id="731928351">
                  <w:marLeft w:val="0"/>
                  <w:marRight w:val="120"/>
                  <w:marTop w:val="0"/>
                  <w:marBottom w:val="0"/>
                  <w:divBdr>
                    <w:top w:val="none" w:sz="0" w:space="0" w:color="auto"/>
                    <w:left w:val="none" w:sz="0" w:space="0" w:color="auto"/>
                    <w:bottom w:val="none" w:sz="0" w:space="0" w:color="auto"/>
                    <w:right w:val="none" w:sz="0" w:space="0" w:color="auto"/>
                  </w:divBdr>
                </w:div>
                <w:div w:id="1726679579">
                  <w:marLeft w:val="0"/>
                  <w:marRight w:val="120"/>
                  <w:marTop w:val="0"/>
                  <w:marBottom w:val="0"/>
                  <w:divBdr>
                    <w:top w:val="none" w:sz="0" w:space="0" w:color="auto"/>
                    <w:left w:val="none" w:sz="0" w:space="0" w:color="auto"/>
                    <w:bottom w:val="none" w:sz="0" w:space="0" w:color="auto"/>
                    <w:right w:val="none" w:sz="0" w:space="0" w:color="auto"/>
                  </w:divBdr>
                </w:div>
                <w:div w:id="6949600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4865828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hyperlink" Target="https://s3-us-west-1.amazonaws.com/foscoshopify/graphics/uploads/2011/03/Fiber-Bragg-Grating-Recording1.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5.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jpeg"/><Relationship Id="rId24" Type="http://schemas.openxmlformats.org/officeDocument/2006/relationships/image" Target="media/image19.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8.png"/><Relationship Id="rId10" Type="http://schemas.openxmlformats.org/officeDocument/2006/relationships/image" Target="media/image6.gif"/><Relationship Id="rId19" Type="http://schemas.openxmlformats.org/officeDocument/2006/relationships/image" Target="media/image14.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1011</Words>
  <Characters>5202</Characters>
  <Application>Microsoft Office Word</Application>
  <DocSecurity>0</DocSecurity>
  <Lines>140</Lines>
  <Paragraphs>59</Paragraphs>
  <ScaleCrop>false</ScaleCrop>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2023-01-30T06:01:00Z</dcterms:created>
  <dcterms:modified xsi:type="dcterms:W3CDTF">2026-04-09T22:19:00Z</dcterms:modified>
</cp:coreProperties>
</file>